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120"/>
        <w:ind w:left="0" w:right="0" w:firstLine="709"/>
        <w:jc w:val="center"/>
        <w:rPr/>
      </w:pPr>
      <w:r>
        <w:rPr>
          <w:sz w:val="28"/>
          <w:szCs w:val="28"/>
        </w:rPr>
        <w:t>Уважаемый предприниматель!</w:t>
      </w:r>
    </w:p>
    <w:p>
      <w:pPr>
        <w:pStyle w:val="Normal"/>
        <w:widowControl w:val="false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auto" w:line="240"/>
        <w:ind w:left="0" w:right="0" w:hanging="0"/>
        <w:jc w:val="both"/>
        <w:rPr/>
      </w:pPr>
      <w:r>
        <w:rPr>
          <w:sz w:val="28"/>
          <w:szCs w:val="28"/>
        </w:rPr>
        <w:tab/>
        <w:t>Территориальный орган Федеральной службы государственной статистики</w:t>
        <w:br/>
        <w:t>по Луганской Народной Республике (Луганскстат) сообщает, что в целях формирования официальной статистической информации в соответствии с Производственным планом Росстата в октябре 2024 г. предусмотрено проведение  обследования индивидуальных предпринимателей, осуществляющих деятельность в розничной торговле по форме федерального статистического наблюдения</w:t>
        <w:br/>
      </w:r>
      <w:r>
        <w:rPr>
          <w:b/>
          <w:bCs/>
          <w:sz w:val="28"/>
          <w:szCs w:val="28"/>
        </w:rPr>
        <w:t>№ 1-ИП (торговля) «Сведения о деятельности индивидуального предпринимателя в розничной торговле»</w:t>
      </w:r>
      <w:r>
        <w:rPr>
          <w:sz w:val="28"/>
          <w:szCs w:val="28"/>
        </w:rPr>
        <w:t xml:space="preserve">, утвержденной приказом Росстата от 31.07.2023 № 364 (с изменениями от 11.01.2024 № 3). </w:t>
      </w:r>
    </w:p>
    <w:p>
      <w:pPr>
        <w:pStyle w:val="Normal"/>
        <w:widowControl/>
        <w:spacing w:lineRule="auto" w:line="240"/>
        <w:ind w:left="0" w:right="0" w:hanging="0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Проведение наблюдения не имеет фискальных целей, служит для формирования сводной статистической информации, органы статистики не имеют права разглашать, распространять или передавать первичную информацию третьим лицам, в том числе налоговым органам.</w:t>
      </w:r>
    </w:p>
    <w:p>
      <w:pPr>
        <w:pStyle w:val="Style15"/>
        <w:widowControl/>
        <w:spacing w:lineRule="auto" w:line="24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Сведения по форме предоставляют физические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 осуществляющие предпринимательскую деятельность без образования юридического лица (индивидуальные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предприниматели), по данным единого государственного реестра индивидуальных предпринимателей (ЕГРИП), осуществляющие продажу товаров </w:t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населению, кроме торговли автотранспортными средствам и мотоциклами, с фактическим кодом основного вида деятельности, входящим</w:t>
        <w:br/>
        <w:t>в подклассы 47.1, 47.2, 47.3, 47.4, 47.5, 47.6, 47.7, 47.8 (без 47.81.2, 47.82.2, 47.89.2), 47.9 в соответствии с Общероссийским классификатором видов экономической деятельности (ОКВЭД2) ОК 029-2014 (КДЕС ред. 2).</w:t>
      </w:r>
    </w:p>
    <w:p>
      <w:pPr>
        <w:pStyle w:val="Normal"/>
        <w:widowControl/>
        <w:spacing w:lineRule="auto" w:line="240"/>
        <w:ind w:left="0" w:right="0" w:hanging="0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Обследование будет проводиться </w:t>
      </w:r>
      <w:r>
        <w:rPr>
          <w:b/>
          <w:bCs/>
          <w:sz w:val="28"/>
          <w:szCs w:val="28"/>
        </w:rPr>
        <w:t>на выборочной основе.</w:t>
      </w:r>
    </w:p>
    <w:p>
      <w:pPr>
        <w:pStyle w:val="Normal"/>
        <w:widowControl/>
        <w:spacing w:lineRule="auto" w:line="240"/>
        <w:ind w:left="0" w:right="0" w:hanging="0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Сведения по форме № 1-ИП (торговля) заполняются по итогам за </w:t>
      </w:r>
      <w:r>
        <w:rPr>
          <w:b/>
          <w:bCs/>
          <w:sz w:val="28"/>
          <w:szCs w:val="28"/>
        </w:rPr>
        <w:t xml:space="preserve">сентябрь (или за последний месяц работы) 2024 года. </w:t>
      </w:r>
    </w:p>
    <w:p>
      <w:pPr>
        <w:pStyle w:val="Normal"/>
        <w:widowControl/>
        <w:spacing w:lineRule="auto" w:line="24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Срок предоставления формы – </w:t>
      </w:r>
      <w:r>
        <w:rPr>
          <w:b/>
          <w:bCs/>
          <w:color w:val="000000"/>
          <w:sz w:val="28"/>
          <w:szCs w:val="28"/>
        </w:rPr>
        <w:t>с 5 по 17 октября 2024 года.</w:t>
      </w:r>
    </w:p>
    <w:p>
      <w:pPr>
        <w:pStyle w:val="Style15"/>
        <w:widowControl/>
        <w:spacing w:lineRule="auto" w:line="240"/>
        <w:ind w:left="0" w:right="0" w:hanging="0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 бланком формы можно ознакомиться на официальном сайте Росстата (</w:t>
      </w:r>
      <w:r>
        <w:rPr>
          <w:color w:val="0000FF"/>
          <w:sz w:val="28"/>
          <w:szCs w:val="28"/>
          <w:u w:val="single"/>
        </w:rPr>
        <w:t>https://rosstat.gov.ru/</w:t>
      </w:r>
      <w:r>
        <w:rPr>
          <w:color w:val="000000"/>
          <w:sz w:val="28"/>
          <w:szCs w:val="28"/>
        </w:rPr>
        <w:t>) в разделе Респондентам/ Формы федерального статистического наблюдения и формы бухгалтерской (финансовой) отчетности/ Альбом форм федерального статистического наблюдения/ 1-ИП (торговля). При предоставлении данных по форме следует руководствоваться Указаниями по заполнению, приведенными на бланке формы.</w:t>
      </w:r>
    </w:p>
    <w:p>
      <w:pPr>
        <w:pStyle w:val="Normal"/>
        <w:widowControl/>
        <w:spacing w:lineRule="auto" w:line="240"/>
        <w:ind w:left="0" w:right="0" w:firstLine="680"/>
        <w:jc w:val="both"/>
        <w:rPr/>
      </w:pPr>
      <w:r>
        <w:rPr>
          <w:color w:val="auto"/>
          <w:sz w:val="28"/>
          <w:szCs w:val="28"/>
        </w:rPr>
        <w:t>Временно не работающие индивидуальные предприниматели, которые вели предпринимательскую деятельность в течение какого-либо промежутка времени текущего года, предоставляют данные на общих основаниях.</w:t>
      </w:r>
    </w:p>
    <w:p>
      <w:pPr>
        <w:pStyle w:val="Style15"/>
        <w:widowControl/>
        <w:tabs>
          <w:tab w:val="clear" w:pos="720"/>
          <w:tab w:val="left" w:pos="9179" w:leader="none"/>
        </w:tabs>
        <w:spacing w:lineRule="auto" w:line="240"/>
        <w:ind w:left="0" w:right="0" w:firstLine="680"/>
        <w:jc w:val="both"/>
        <w:rPr/>
      </w:pPr>
      <w:r>
        <w:rPr>
          <w:color w:val="auto"/>
          <w:spacing w:val="-2"/>
          <w:sz w:val="28"/>
          <w:szCs w:val="28"/>
        </w:rPr>
        <w:t>В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соответствии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с</w:t>
      </w:r>
      <w:r>
        <w:rPr>
          <w:color w:val="auto"/>
          <w:spacing w:val="-13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Федеральным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Законом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от</w:t>
      </w:r>
      <w:r>
        <w:rPr>
          <w:color w:val="auto"/>
          <w:spacing w:val="-13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29.11.2007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№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282-ФЗ</w:t>
      </w:r>
      <w:r>
        <w:rPr>
          <w:color w:val="auto"/>
          <w:spacing w:val="-13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«Об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 xml:space="preserve">официальном </w:t>
      </w:r>
      <w:r>
        <w:rPr>
          <w:color w:val="auto"/>
          <w:sz w:val="28"/>
          <w:szCs w:val="28"/>
        </w:rPr>
        <w:t>статистическом учете и системе государственной</w:t>
      </w:r>
      <w:r>
        <w:rPr>
          <w:color w:val="auto"/>
          <w:spacing w:val="-9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статистике в</w:t>
      </w:r>
      <w:r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Российской Федерации» (ст.8, п.3): «Респонденты - граждане, осуществляющие предпринимательскую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деятельность без</w:t>
      </w:r>
      <w:r>
        <w:rPr>
          <w:color w:val="auto"/>
          <w:spacing w:val="-9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образования</w:t>
      </w:r>
      <w:r>
        <w:rPr>
          <w:color w:val="auto"/>
          <w:spacing w:val="-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юридического лица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>
        <w:rPr>
          <w:color w:val="auto"/>
          <w:spacing w:val="-1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территории Российской Федерации, в отношении которых проводится федеральное статистическое наблюдение, обязаны безвозмездно предоставлять субъектам официального статистического учета первичные статистические данные, связанные с осуществлением </w:t>
      </w:r>
      <w:r>
        <w:rPr>
          <w:color w:val="auto"/>
          <w:spacing w:val="-2"/>
          <w:sz w:val="28"/>
          <w:szCs w:val="28"/>
        </w:rPr>
        <w:t>ими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предпринимательской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деятельности и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необходимые для</w:t>
      </w:r>
      <w:r>
        <w:rPr>
          <w:color w:val="auto"/>
          <w:spacing w:val="-12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 xml:space="preserve">формирования официальной </w:t>
      </w:r>
      <w:r>
        <w:rPr>
          <w:color w:val="auto"/>
          <w:sz w:val="28"/>
          <w:szCs w:val="28"/>
        </w:rPr>
        <w:t>статистической информации, в том числе сведения, составляющие государственную тайну,</w:t>
      </w:r>
      <w:r>
        <w:rPr>
          <w:color w:val="auto"/>
          <w:spacing w:val="-1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pacing w:val="-1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сведения,</w:t>
      </w:r>
      <w:r>
        <w:rPr>
          <w:color w:val="auto"/>
          <w:spacing w:val="-1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составляющие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коммерческую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тайну».</w:t>
      </w:r>
    </w:p>
    <w:p>
      <w:pPr>
        <w:pStyle w:val="Normal"/>
        <w:widowControl/>
        <w:spacing w:lineRule="auto" w:line="235" w:before="0" w:after="0"/>
        <w:ind w:left="233" w:right="131" w:firstLine="717"/>
        <w:jc w:val="both"/>
        <w:rPr/>
      </w:pPr>
      <w:r>
        <w:rPr>
          <w:rFonts w:eastAsia="Times New Roman" w:cs="Times New Roman"/>
          <w:b/>
          <w:bCs/>
          <w:color w:val="auto"/>
          <w:spacing w:val="-6"/>
          <w:sz w:val="28"/>
          <w:szCs w:val="28"/>
          <w:lang w:val="ru-RU" w:bidi="ar-SA"/>
        </w:rPr>
        <w:t>Луганскстат</w:t>
      </w:r>
      <w:r>
        <w:rPr>
          <w:rFonts w:eastAsia="Times New Roman" w:cs="Times New Roman"/>
          <w:b/>
          <w:bCs/>
          <w:color w:val="auto"/>
          <w:spacing w:val="-8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6"/>
          <w:sz w:val="28"/>
          <w:szCs w:val="28"/>
          <w:lang w:val="ru-RU" w:bidi="ar-SA"/>
        </w:rPr>
        <w:t>гарантирует</w:t>
      </w:r>
      <w:r>
        <w:rPr>
          <w:rFonts w:eastAsia="Times New Roman" w:cs="Times New Roman"/>
          <w:b/>
          <w:bCs/>
          <w:color w:val="auto"/>
          <w:spacing w:val="-7"/>
          <w:sz w:val="28"/>
          <w:szCs w:val="28"/>
          <w:lang w:val="ru-RU" w:bidi="ar-SA"/>
        </w:rPr>
        <w:t xml:space="preserve"> конфиденциальность </w:t>
      </w:r>
      <w:r>
        <w:rPr>
          <w:rFonts w:eastAsia="Times New Roman" w:cs="Times New Roman"/>
          <w:b/>
          <w:bCs/>
          <w:color w:val="auto"/>
          <w:spacing w:val="-6"/>
          <w:sz w:val="28"/>
          <w:szCs w:val="28"/>
          <w:lang w:val="ru-RU" w:bidi="ar-SA"/>
        </w:rPr>
        <w:t>полученной</w:t>
      </w:r>
      <w:r>
        <w:rPr>
          <w:rFonts w:eastAsia="Times New Roman" w:cs="Times New Roman"/>
          <w:b/>
          <w:bCs/>
          <w:color w:val="auto"/>
          <w:spacing w:val="-7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6"/>
          <w:sz w:val="28"/>
          <w:szCs w:val="28"/>
          <w:lang w:val="ru-RU" w:bidi="ar-SA"/>
        </w:rPr>
        <w:t>от</w:t>
      </w:r>
      <w:r>
        <w:rPr>
          <w:rFonts w:eastAsia="Times New Roman" w:cs="Times New Roman"/>
          <w:b/>
          <w:bCs/>
          <w:color w:val="auto"/>
          <w:spacing w:val="-8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6"/>
          <w:sz w:val="28"/>
          <w:szCs w:val="28"/>
          <w:lang w:val="ru-RU" w:bidi="ar-SA"/>
        </w:rPr>
        <w:t>Вас</w:t>
      </w:r>
      <w:r>
        <w:rPr>
          <w:rFonts w:eastAsia="Times New Roman" w:cs="Times New Roman"/>
          <w:b/>
          <w:bCs/>
          <w:color w:val="auto"/>
          <w:spacing w:val="-7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6"/>
          <w:sz w:val="28"/>
          <w:szCs w:val="28"/>
          <w:lang w:val="ru-RU" w:bidi="ar-SA"/>
        </w:rPr>
        <w:t>информации и</w:t>
      </w:r>
      <w:r>
        <w:rPr>
          <w:rFonts w:eastAsia="Times New Roman" w:cs="Times New Roman"/>
          <w:b/>
          <w:bCs/>
          <w:color w:val="auto"/>
          <w:spacing w:val="-7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6"/>
          <w:sz w:val="28"/>
          <w:szCs w:val="28"/>
          <w:lang w:val="ru-RU" w:bidi="ar-SA"/>
        </w:rPr>
        <w:t>использование ее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6"/>
          <w:sz w:val="28"/>
          <w:szCs w:val="28"/>
          <w:lang w:val="ru-RU" w:bidi="ar-SA"/>
        </w:rPr>
        <w:t xml:space="preserve">только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в</w:t>
      </w:r>
      <w:r>
        <w:rPr>
          <w:rFonts w:eastAsia="Times New Roman" w:cs="Times New Roman"/>
          <w:b/>
          <w:bCs/>
          <w:color w:val="auto"/>
          <w:spacing w:val="-11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сводном</w:t>
      </w:r>
      <w:r>
        <w:rPr>
          <w:rFonts w:eastAsia="Times New Roman" w:cs="Times New Roman"/>
          <w:b/>
          <w:bCs/>
          <w:color w:val="auto"/>
          <w:spacing w:val="-1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виде</w:t>
      </w:r>
      <w:r>
        <w:rPr>
          <w:rFonts w:eastAsia="Times New Roman" w:cs="Times New Roman"/>
          <w:b/>
          <w:bCs/>
          <w:color w:val="auto"/>
          <w:spacing w:val="-9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для</w:t>
      </w:r>
      <w:r>
        <w:rPr>
          <w:rFonts w:eastAsia="Times New Roman" w:cs="Times New Roman"/>
          <w:b/>
          <w:bCs/>
          <w:color w:val="auto"/>
          <w:spacing w:val="-9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оценки</w:t>
      </w:r>
      <w:r>
        <w:rPr>
          <w:rFonts w:eastAsia="Times New Roman" w:cs="Times New Roman"/>
          <w:b/>
          <w:bCs/>
          <w:color w:val="auto"/>
          <w:spacing w:val="-9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общего</w:t>
      </w:r>
      <w:r>
        <w:rPr>
          <w:rFonts w:eastAsia="Times New Roman" w:cs="Times New Roman"/>
          <w:b/>
          <w:bCs/>
          <w:color w:val="auto"/>
          <w:spacing w:val="-9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объема</w:t>
      </w:r>
      <w:r>
        <w:rPr>
          <w:rFonts w:eastAsia="Times New Roman" w:cs="Times New Roman"/>
          <w:b/>
          <w:bCs/>
          <w:color w:val="auto"/>
          <w:spacing w:val="-9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розничной</w:t>
      </w:r>
      <w:r>
        <w:rPr>
          <w:rFonts w:eastAsia="Times New Roman" w:cs="Times New Roman"/>
          <w:b/>
          <w:bCs/>
          <w:color w:val="auto"/>
          <w:spacing w:val="-3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торговли</w:t>
      </w:r>
      <w:r>
        <w:rPr>
          <w:rFonts w:eastAsia="Times New Roman" w:cs="Times New Roman"/>
          <w:b/>
          <w:bCs/>
          <w:color w:val="auto"/>
          <w:spacing w:val="-6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в</w:t>
      </w:r>
      <w:r>
        <w:rPr>
          <w:rFonts w:eastAsia="Times New Roman" w:cs="Times New Roman"/>
          <w:b/>
          <w:bCs/>
          <w:color w:val="auto"/>
          <w:spacing w:val="-11"/>
          <w:sz w:val="28"/>
          <w:szCs w:val="28"/>
          <w:lang w:val="ru-RU" w:bidi="ar-SA"/>
        </w:rPr>
        <w:t xml:space="preserve"> республике</w:t>
      </w:r>
      <w:r>
        <w:rPr>
          <w:rFonts w:eastAsia="Times New Roman" w:cs="Times New Roman"/>
          <w:b/>
          <w:bCs/>
          <w:color w:val="auto"/>
          <w:spacing w:val="-4"/>
          <w:sz w:val="28"/>
          <w:szCs w:val="28"/>
          <w:lang w:val="ru-RU" w:bidi="ar-SA"/>
        </w:rPr>
        <w:t>.</w:t>
      </w:r>
    </w:p>
    <w:p>
      <w:pPr>
        <w:pStyle w:val="Normal"/>
        <w:widowControl/>
        <w:spacing w:lineRule="auto" w:line="235" w:before="0" w:after="0"/>
        <w:ind w:left="233" w:right="131" w:firstLine="71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pacing w:lineRule="auto" w:line="235" w:before="0" w:after="0"/>
        <w:ind w:left="233" w:right="131" w:firstLine="7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widowControl w:val="false"/>
        <w:spacing w:lineRule="auto" w:line="24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Предоставляем контактные телефоны для консультаций по Форме:</w:t>
      </w:r>
    </w:p>
    <w:p>
      <w:pPr>
        <w:pStyle w:val="Style15"/>
        <w:pBdr/>
        <w:spacing w:lineRule="auto" w:line="240" w:before="0" w:after="0"/>
        <w:ind w:left="0" w:right="0" w:firstLine="709"/>
        <w:jc w:val="both"/>
        <w:rPr/>
      </w:pPr>
      <w:r>
        <w:rPr/>
        <w:t> </w:t>
      </w:r>
    </w:p>
    <w:tbl>
      <w:tblPr>
        <w:tblW w:w="10154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lastRow="0" w:firstRow="1" w:lastColumn="0" w:firstColumn="1" w:val="04a0" w:noHBand="0" w:noVBand="1"/>
      </w:tblPr>
      <w:tblGrid>
        <w:gridCol w:w="5050"/>
        <w:gridCol w:w="5103"/>
      </w:tblGrid>
      <w:tr>
        <w:trPr/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widowControl w:val="false"/>
              <w:pBdr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28"/>
              </w:rPr>
              <w:t xml:space="preserve">Форма № 1-ИП (торговля)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«Сведения о деятельности индивидуального предпринимателя в розничной торговле»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widowControl w:val="false"/>
              <w:pBdr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color w:val="000000"/>
                <w:sz w:val="28"/>
              </w:rPr>
              <w:t>Отдел статистики рыночных услуг</w:t>
            </w:r>
          </w:p>
          <w:p>
            <w:pPr>
              <w:pStyle w:val="Style31"/>
              <w:widowControl w:val="false"/>
              <w:pBdr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0"/>
                <w:lang w:val="ru-RU" w:bidi="ar-SA"/>
              </w:rPr>
              <w:t>8-8572-</w:t>
            </w:r>
            <w:r>
              <w:rPr>
                <w:rFonts w:eastAsia="Times New Roman" w:cs="Times New Roman"/>
                <w:color w:val="000000"/>
                <w:sz w:val="28"/>
                <w:szCs w:val="20"/>
                <w:lang w:val="ru-RU" w:bidi="ar-SA"/>
              </w:rPr>
              <w:t>5816</w:t>
            </w:r>
            <w:r>
              <w:rPr>
                <w:color w:val="000000"/>
                <w:sz w:val="28"/>
              </w:rPr>
              <w:t>40</w:t>
            </w:r>
          </w:p>
        </w:tc>
      </w:tr>
    </w:tbl>
    <w:p>
      <w:pPr>
        <w:pStyle w:val="Normal"/>
        <w:widowControl w:val="false"/>
        <w:spacing w:lineRule="auto" w:line="240"/>
        <w:jc w:val="both"/>
        <w:rPr>
          <w:rFonts w:ascii="YS Text" w:hAnsi="YS Text"/>
          <w:b w:val="false"/>
          <w:b w:val="false"/>
          <w:i w:val="false"/>
          <w:i w:val="false"/>
          <w:caps w:val="false"/>
          <w:smallCaps w:val="false"/>
          <w:color w:val="1A1A1A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1A1A1A"/>
          <w:spacing w:val="0"/>
          <w:sz w:val="23"/>
        </w:rPr>
      </w:r>
    </w:p>
    <w:p>
      <w:pPr>
        <w:pStyle w:val="Normal"/>
        <w:widowControl w:val="fals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color w:val="FF0000"/>
          <w:sz w:val="26"/>
          <w:szCs w:val="24"/>
        </w:rPr>
      </w:pPr>
      <w:r>
        <w:rPr>
          <w:color w:val="FF0000"/>
          <w:sz w:val="26"/>
          <w:szCs w:val="24"/>
        </w:rPr>
      </w:r>
    </w:p>
    <w:p>
      <w:pPr>
        <w:pStyle w:val="Normal"/>
        <w:jc w:val="both"/>
        <w:rPr>
          <w:color w:val="FF0000"/>
          <w:sz w:val="26"/>
        </w:rPr>
      </w:pPr>
      <w:r>
        <w:rPr>
          <w:color w:val="FF0000"/>
          <w:sz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color w:val="FF0000"/>
          <w:sz w:val="26"/>
        </w:rPr>
      </w:pPr>
      <w:r>
        <w:rPr>
          <w:color w:val="FF0000"/>
          <w:sz w:val="26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>
          <w:color w:val="FF0000"/>
          <w:lang w:val="en-US"/>
        </w:rPr>
      </w:r>
    </w:p>
    <w:p>
      <w:pPr>
        <w:pStyle w:val="Normal"/>
        <w:rPr>
          <w:color w:val="FF0000"/>
          <w:lang w:val="en-US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134" w:right="624" w:gutter="0" w:header="851" w:top="908" w:footer="0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YS Text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paragraph" w:styleId="2">
    <w:name w:val="Heading 2"/>
    <w:basedOn w:val="Normal"/>
    <w:uiPriority w:val="9"/>
    <w:unhideWhenUsed/>
    <w:qFormat/>
    <w:pPr>
      <w:keepNext w:val="true"/>
      <w:numPr>
        <w:ilvl w:val="1"/>
        <w:numId w:val="1"/>
      </w:numPr>
      <w:jc w:val="center"/>
      <w:outlineLvl w:val="1"/>
    </w:pPr>
    <w:rPr>
      <w:b/>
      <w:smallCaps/>
      <w:sz w:val="2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numPr>
        <w:ilvl w:val="3"/>
        <w:numId w:val="1"/>
      </w:numPr>
      <w:jc w:val="right"/>
      <w:outlineLvl w:val="3"/>
    </w:pPr>
    <w:rPr>
      <w:b/>
      <w:sz w:val="28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Style8">
    <w:name w:val="Основной шрифт абзаца"/>
    <w:qFormat/>
    <w:rPr/>
  </w:style>
  <w:style w:type="character" w:styleId="Style9">
    <w:name w:val="Посещённая гиперссылка"/>
    <w:rPr>
      <w:color w:val="800080"/>
      <w:u w:val="single"/>
    </w:rPr>
  </w:style>
  <w:style w:type="character" w:styleId="Style10">
    <w:name w:val="Верхний колонтитул Знак"/>
    <w:basedOn w:val="Style8"/>
    <w:qFormat/>
    <w:rPr/>
  </w:style>
  <w:style w:type="character" w:styleId="21">
    <w:name w:val="Основной текст с отступом 2 Знак"/>
    <w:basedOn w:val="Style8"/>
    <w:qFormat/>
    <w:rPr/>
  </w:style>
  <w:style w:type="character" w:styleId="Style11">
    <w:name w:val="Основной текст Знак"/>
    <w:qFormat/>
    <w:rPr>
      <w:sz w:val="24"/>
    </w:rPr>
  </w:style>
  <w:style w:type="character" w:styleId="Style12">
    <w:name w:val="Текст сноски Знак"/>
    <w:basedOn w:val="Style8"/>
    <w:qFormat/>
    <w:rPr/>
  </w:style>
  <w:style w:type="character" w:styleId="Style13">
    <w:name w:val="Символ сноски"/>
    <w:qFormat/>
    <w:rPr>
      <w:vertAlign w:val="superscript"/>
    </w:rPr>
  </w:style>
  <w:style w:type="character" w:styleId="31">
    <w:name w:val="Основной текст с отступом 3 Знак"/>
    <w:qFormat/>
    <w:rPr>
      <w:sz w:val="16"/>
      <w:szCs w:val="16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/>
    <w:rPr>
      <w:sz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note Text"/>
    <w:basedOn w:val="Normal"/>
    <w:uiPriority w:val="99"/>
    <w:semiHidden/>
    <w:unhideWhenUsed/>
    <w:pPr/>
    <w:rPr/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8">
    <w:name w:val="Body Text Indent"/>
    <w:basedOn w:val="Normal"/>
    <w:pPr>
      <w:ind w:left="0" w:right="0" w:firstLine="851"/>
      <w:jc w:val="both"/>
    </w:pPr>
    <w:rPr>
      <w:sz w:val="24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 Знак Знак Знак Знак"/>
    <w:basedOn w:val="Normal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/>
  </w:style>
  <w:style w:type="paragraph" w:styleId="3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  <w:lang w:val="en-US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12">
    <w:name w:val="Гиперссылка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zh-CN" w:bidi="ar-SA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LibreOffice/7.3.6.2$Linux_X86_64 LibreOffice_project/30$Build-2</Application>
  <AppVersion>15.0000</AppVersion>
  <Pages>2</Pages>
  <Words>392</Words>
  <Characters>3049</Characters>
  <CharactersWithSpaces>3438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2023-01-11T14:17:00Z</dcterms:created>
  <dc:creator>Сотрудник</dc:creator>
  <dc:description/>
  <dc:language>ru-RU</dc:language>
  <cp:lastModifiedBy/>
  <dcterms:modified xsi:type="dcterms:W3CDTF">2024-09-10T16:32:41Z</dcterms:modified>
  <cp:revision>77</cp:revision>
  <dc:subject/>
  <dc:title>Начальнику Нижне-Обского</dc:title>
</cp:coreProperties>
</file>